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8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1-5-2806/2024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ПРИГОВОР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78"/>
        <w:gridCol w:w="479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7 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 года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г.Ханты-Мансийск</w:t>
            </w:r>
          </w:p>
        </w:tc>
      </w:tr>
    </w:tbl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в составе председательствующего мирового судьи судебного участка №6 Ханты-Мансийского судебного района Ханты-Мансийского автономного округа – Югры Жиляк Н.Н.,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Аширбакиевой Е.Е.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государственного обвинителя – помощника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межрайонного прокурора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Скину Л.П.,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Лаптева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Исаева С.И. 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адвоката Ханты-Мансийской городской коллегии адвокатов, представившего удостоверение от </w:t>
      </w:r>
      <w:r>
        <w:rPr>
          <w:rStyle w:val="cat-UserDefinedgrp-1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ордер от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потерпевшей </w:t>
      </w:r>
      <w:r>
        <w:rPr>
          <w:rStyle w:val="cat-UserDefinedgrp-3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уголовное дело в отношении: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Лаптева Александра Александровича, </w:t>
      </w:r>
      <w:r>
        <w:rPr>
          <w:rStyle w:val="cat-User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мера пресечения не избиралась, мера процессуального принуждения – обязательство о явке, получившего копию обвинительного акта 29.12.2023, не судимого,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обвиняемого в совершении преступлений,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ст.119, п. «в» ч.2 ст. 115, </w:t>
      </w:r>
      <w:r>
        <w:rPr>
          <w:rFonts w:ascii="Times New Roman" w:eastAsia="Times New Roman" w:hAnsi="Times New Roman" w:cs="Times New Roman"/>
          <w:sz w:val="26"/>
          <w:szCs w:val="26"/>
        </w:rPr>
        <w:t>ч. 1 ст. 158 Уголовного кодекса Российской Федерации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Лаптев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г.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Мансийского автономного округа – Югры угрожал убийством </w:t>
      </w:r>
      <w:r>
        <w:rPr>
          <w:rStyle w:val="cat-UserDefinedgrp-3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у которой имелись основания опасать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осуществления этой угрозы, </w:t>
      </w:r>
      <w:r>
        <w:rPr>
          <w:rFonts w:ascii="Times New Roman" w:eastAsia="Times New Roman" w:hAnsi="Times New Roman" w:cs="Times New Roman"/>
          <w:sz w:val="26"/>
          <w:szCs w:val="26"/>
        </w:rPr>
        <w:t>умышленно причинил ей легкий вред здоровью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совершил кражу, то есть тайное хищение чужого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Преступления совершены при следующих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обстоятельствах.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08.10.2022 около 16 час.00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Лаптев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в состоянии опьянения, вызванного употреблением алкоголя,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квартире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2, расположенной в доме №88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4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Югры, в ходе ссоры с </w:t>
      </w:r>
      <w:r>
        <w:rPr>
          <w:rStyle w:val="cat-UserDefinedgrp-38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возникшей на личных неприязненных отношений, осознавая общественную опасность и противоправный характер своих действий, желая наступления общественно-опасных последствий, имея умысел, направленный на угрозу убийством последней, схватил ее </w:t>
      </w:r>
      <w:r>
        <w:rPr>
          <w:rFonts w:ascii="Times New Roman" w:eastAsia="Times New Roman" w:hAnsi="Times New Roman" w:cs="Times New Roman"/>
          <w:sz w:val="26"/>
          <w:szCs w:val="26"/>
        </w:rPr>
        <w:t>одной рукой за волосы, второй рукой взял лежащий на столе кухонный нож и стал ножом отрезать ей волосы, при этом высказывая слова угрозы убийством, что расчленит ее, куски выбросит в лес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UserDefinedgrp-41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стала убирать руку Лаптева А.А. от своих волос, в результате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чего в продолжение своего преступного умысла направленного на реальность восприятия </w:t>
      </w:r>
      <w:r>
        <w:rPr>
          <w:rStyle w:val="cat-UserDefinedgrp-38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высказанных им в ее адрес угроз убийством </w:t>
      </w:r>
      <w:r>
        <w:rPr>
          <w:rFonts w:ascii="Times New Roman" w:eastAsia="Times New Roman" w:hAnsi="Times New Roman" w:cs="Times New Roman"/>
          <w:sz w:val="26"/>
          <w:szCs w:val="26"/>
        </w:rPr>
        <w:t>причинил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телесны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повреждени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 в виде ушиба мягких тканей затылочной области, кровоподтека области носа, левого предплечья задней поверхности нижней трети, которые не причинили вреда здоровью, а затем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используя в качестве оружия </w:t>
      </w:r>
      <w:r>
        <w:rPr>
          <w:rFonts w:ascii="Times New Roman" w:eastAsia="Times New Roman" w:hAnsi="Times New Roman" w:cs="Times New Roman"/>
          <w:sz w:val="26"/>
          <w:szCs w:val="26"/>
        </w:rPr>
        <w:t>лезвие ножа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нанес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удар в область правой кисти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., причинив тем самым физическую боль и телесное повреждение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 этого, продолжая свой преступный умысел, направленный на угрозу убийством, продолжая держать </w:t>
      </w:r>
      <w:r>
        <w:rPr>
          <w:rStyle w:val="cat-UserDefinedgrp-42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за волосы, завел ее в комнату, где толкнул на находящуюся в комнате кровать и шнуром от утюга связал ей руки.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сложившейся обстановки и действий </w:t>
      </w:r>
      <w:r>
        <w:rPr>
          <w:rFonts w:ascii="Times New Roman" w:eastAsia="Times New Roman" w:hAnsi="Times New Roman" w:cs="Times New Roman"/>
          <w:sz w:val="26"/>
          <w:szCs w:val="26"/>
        </w:rPr>
        <w:t>Лаптева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угрозу убийством </w:t>
      </w:r>
      <w:r>
        <w:rPr>
          <w:rStyle w:val="cat-UserDefinedgrp-41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восприняла как реальную и вполне осуществимую, поскольку агрессивное состояние </w:t>
      </w:r>
      <w:r>
        <w:rPr>
          <w:rFonts w:ascii="Times New Roman" w:eastAsia="Times New Roman" w:hAnsi="Times New Roman" w:cs="Times New Roman"/>
          <w:sz w:val="26"/>
          <w:szCs w:val="26"/>
        </w:rPr>
        <w:t>Лаптева А.А.</w:t>
      </w:r>
      <w:r>
        <w:rPr>
          <w:rFonts w:ascii="Times New Roman" w:eastAsia="Times New Roman" w:hAnsi="Times New Roman" w:cs="Times New Roman"/>
          <w:sz w:val="26"/>
          <w:szCs w:val="26"/>
        </w:rPr>
        <w:t>, способ и обстоятельства выражения угрозы, явились объективными основаниями для опасения приведения данной угрозы в исполнение.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Он же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08.10.2022 около 16 час.00 мин., будучи в состоянии опьянения, вызванного употреблением алкоголя, находясь в квартире №2, расположенной в доме №88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40rplc-5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ходе </w:t>
      </w:r>
      <w:r>
        <w:rPr>
          <w:rFonts w:ascii="Times New Roman" w:eastAsia="Times New Roman" w:hAnsi="Times New Roman" w:cs="Times New Roman"/>
          <w:sz w:val="26"/>
          <w:szCs w:val="26"/>
        </w:rPr>
        <w:t>конфликта</w:t>
      </w:r>
      <w:r>
        <w:rPr>
          <w:rFonts w:ascii="Times New Roman" w:eastAsia="Times New Roman" w:hAnsi="Times New Roman" w:cs="Times New Roman"/>
          <w:sz w:val="26"/>
          <w:szCs w:val="26"/>
        </w:rPr>
        <w:t>, возникше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почве личных неприязненных отношений, осознавая противоправность своих действий и наступление общественно-опасных последствий в виде причинения вреда здоровью, игнорируя данное обстоятельство, умышленно, удерживая в руке </w:t>
      </w:r>
      <w:r>
        <w:rPr>
          <w:rFonts w:ascii="Times New Roman" w:eastAsia="Times New Roman" w:hAnsi="Times New Roman" w:cs="Times New Roman"/>
          <w:sz w:val="26"/>
          <w:szCs w:val="26"/>
        </w:rPr>
        <w:t>нож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как предмет, применяемый в качестве оружия,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лезвием ножа нанес один удар в область правой кисти </w:t>
      </w:r>
      <w:r>
        <w:rPr>
          <w:rStyle w:val="cat-UserDefinedgrp-38rplc-5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., причинив тем самым физическую боль и телесные повреждения в виде раны мягких тканей тыльной поверхности правой кисти,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повлекшее за собой легкий вред здоровью по признаку кратковременного расстройства здоровья.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Он же, </w:t>
      </w:r>
      <w:r>
        <w:rPr>
          <w:rFonts w:ascii="Times New Roman" w:eastAsia="Times New Roman" w:hAnsi="Times New Roman" w:cs="Times New Roman"/>
          <w:sz w:val="26"/>
          <w:szCs w:val="26"/>
        </w:rPr>
        <w:t>25.07.2023 около 03 час.00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на территории строительной площадки</w:t>
      </w:r>
      <w:r>
        <w:rPr>
          <w:rFonts w:ascii="Times New Roman" w:eastAsia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Ханты-Мансийский автономный округ – Югра, г. Ханты-Мансийск, ул. </w:t>
      </w:r>
      <w:r>
        <w:rPr>
          <w:rStyle w:val="cat-UserDefinedgrp-43rplc-5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внезапно возникшим умыслом, направленным на хищение </w:t>
      </w:r>
      <w:r>
        <w:rPr>
          <w:rFonts w:ascii="Times New Roman" w:eastAsia="Times New Roman" w:hAnsi="Times New Roman" w:cs="Times New Roman"/>
          <w:sz w:val="26"/>
          <w:szCs w:val="26"/>
        </w:rPr>
        <w:t>чужого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осознавая противоправность и общественную опасность своих действий,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зная, что за его действиями никто не наблюдает, действуя тайно, умышленно, из корыстных побуждений, путем свободного доступа похитил силовой кабель </w:t>
      </w:r>
      <w:r>
        <w:rPr>
          <w:rFonts w:ascii="Times New Roman" w:eastAsia="Times New Roman" w:hAnsi="Times New Roman" w:cs="Times New Roman"/>
          <w:sz w:val="26"/>
          <w:szCs w:val="26"/>
        </w:rPr>
        <w:t>ВБШвег</w:t>
      </w:r>
      <w:r>
        <w:rPr>
          <w:rFonts w:ascii="Times New Roman" w:eastAsia="Times New Roman" w:hAnsi="Times New Roman" w:cs="Times New Roman"/>
          <w:sz w:val="26"/>
          <w:szCs w:val="26"/>
        </w:rPr>
        <w:t>(Ф)-</w:t>
      </w:r>
      <w:r>
        <w:rPr>
          <w:rFonts w:ascii="Times New Roman" w:eastAsia="Times New Roman" w:hAnsi="Times New Roman" w:cs="Times New Roman"/>
          <w:sz w:val="26"/>
          <w:szCs w:val="26"/>
        </w:rPr>
        <w:t>LS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х10 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) -0,66 общей длиной 59,9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</w:t>
      </w:r>
      <w:r>
        <w:rPr>
          <w:rFonts w:ascii="Times New Roman" w:eastAsia="Times New Roman" w:hAnsi="Times New Roman" w:cs="Times New Roman"/>
          <w:sz w:val="26"/>
          <w:szCs w:val="26"/>
        </w:rPr>
        <w:t>396,66 руб. за 1 м, на общую сумму 23759,93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принадлежащий ООО «Специализированный застройщик «НОРСТРОЙ», </w:t>
      </w:r>
      <w:r>
        <w:rPr>
          <w:rFonts w:ascii="Times New Roman" w:eastAsia="Times New Roman" w:hAnsi="Times New Roman" w:cs="Times New Roman"/>
          <w:sz w:val="26"/>
          <w:szCs w:val="26"/>
        </w:rPr>
        <w:t>распоряди</w:t>
      </w:r>
      <w:r>
        <w:rPr>
          <w:rFonts w:ascii="Times New Roman" w:eastAsia="Times New Roman" w:hAnsi="Times New Roman" w:cs="Times New Roman"/>
          <w:sz w:val="26"/>
          <w:szCs w:val="26"/>
        </w:rPr>
        <w:t>вшись похищенным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своему усмотрению, причинив </w:t>
      </w:r>
      <w:r>
        <w:rPr>
          <w:rFonts w:ascii="Times New Roman" w:eastAsia="Times New Roman" w:hAnsi="Times New Roman" w:cs="Times New Roman"/>
          <w:sz w:val="26"/>
          <w:szCs w:val="26"/>
        </w:rPr>
        <w:t>ООО «Специализированный застройщик «НОРСТРОЙ»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материальный ущерб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23759,93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редставитель потерпевшей организации </w:t>
      </w:r>
      <w:r>
        <w:rPr>
          <w:rStyle w:val="cat-UserDefinedgrp-44rplc-6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ходатайствовал, просил о рассмотрении дела в его отсутствие в особом порядке судебного разбирательства.</w:t>
      </w:r>
    </w:p>
    <w:p>
      <w:pPr>
        <w:widowControl w:val="0"/>
        <w:spacing w:before="0" w:after="0"/>
        <w:ind w:right="40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руководствуясь ч.2 ст.249 УПК РФ счел возможным рассмотреть дело в отсутствии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5rplc-6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ознакомлении с материалами дела Лаптевым А.А. заявлено ходатайство о рассмотрении дела в порядке особого производства. Подсудимый Лаптев А.А. в судебном заседании заявил о своем согласии с предъявленным обвинением,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подтвердил свое ходатайство о постановлении приговора без проведения судебного разбирательства, пояснил, что ходатайство им заявлено добровольно, в присутствии защитника, и он осознает последствия постановления приговора без проведения судебного разбирательства.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Государственный обвинитель, защитник,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Style w:val="cat-UserDefinedgrp-41rplc-7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возражали против особого порядка проведения судебного разбирательства.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 условия постановления приговора в отношении Лаптева А.А. без проведения судебного разбирательства соблюдены, поскольку в ходе ознакомления с материалами уголовного дела в порядке ст.217 УПК РФ обвиняемый Лаптев А.А. заявил ходатайство о рассмотрении дела в порядке особого производства, в судебном заседании поддержал его, и судом установлено, что такое ходатайство заявлено им добровольно после консультации с защитником, последствия постановления приговора без проведения судебного разбирательства осознает.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лиц, участвующих в деле, суд приходит к выводу, что обвинение предъявлено Лаптеву А.А. обоснованно, подтверждается доказательствами, собранными по уголовному делу.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Лаптева А.А. по первому эпизоду квалифицируются судом по п. «в» ч.2 ст.115 УК РФ – как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оружия; по второму эпизоду по ч.1 ст.119 УК РФ – как угроза убийством, если имелись основания опасаться осуществления этой угрозы, по третьему эпизоду по ч.1 ст.158 УК РФ – как как кража, то есть тайное хищение чужого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 в судебном заседании были исследованы документы, характеризующие личность Лаптева А.А.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смягчающим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каждому </w:t>
      </w:r>
      <w:r>
        <w:rPr>
          <w:rFonts w:ascii="Times New Roman" w:eastAsia="Times New Roman" w:hAnsi="Times New Roman" w:cs="Times New Roman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преступлений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«г» ч.1 ст.61 УК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относит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малолетнего ребенка,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ч.2 ст.61 УК РФ – раскаяние в содеянном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каждому преступлению</w:t>
      </w:r>
      <w:r>
        <w:rPr>
          <w:rFonts w:ascii="Times New Roman" w:eastAsia="Times New Roman" w:hAnsi="Times New Roman" w:cs="Times New Roman"/>
          <w:sz w:val="26"/>
          <w:szCs w:val="26"/>
        </w:rPr>
        <w:t>, примирение с потерпевшей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ст.119, п. «в» ч.2 ст. 115 </w:t>
      </w:r>
      <w:r>
        <w:rPr>
          <w:rFonts w:ascii="Times New Roman" w:eastAsia="Times New Roman" w:hAnsi="Times New Roman" w:cs="Times New Roman"/>
          <w:sz w:val="26"/>
          <w:szCs w:val="26"/>
        </w:rPr>
        <w:t>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возмещение имущественного ущерба, причиненного в результате преступления по </w:t>
      </w:r>
      <w:r>
        <w:rPr>
          <w:rFonts w:ascii="Times New Roman" w:eastAsia="Times New Roman" w:hAnsi="Times New Roman" w:cs="Times New Roman"/>
          <w:sz w:val="26"/>
          <w:szCs w:val="26"/>
        </w:rPr>
        <w:t>ч.1 ст.158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учитывает в качестве обстоятельств, смягчающих наказание, признание </w:t>
      </w:r>
      <w:r>
        <w:rPr>
          <w:rFonts w:ascii="Times New Roman" w:eastAsia="Times New Roman" w:hAnsi="Times New Roman" w:cs="Times New Roman"/>
          <w:sz w:val="26"/>
          <w:szCs w:val="26"/>
        </w:rPr>
        <w:t>Лаптевым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каждому из преступлений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уголовное дело в отношении него было рассмотрено судом по правилам, предусмотренным гл. 40 УПК РФ,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30 постановления Пленума Верховного </w:t>
      </w:r>
      <w:r>
        <w:rPr>
          <w:rFonts w:ascii="Times New Roman" w:eastAsia="Times New Roman" w:hAnsi="Times New Roman" w:cs="Times New Roman"/>
          <w:sz w:val="26"/>
          <w:szCs w:val="26"/>
        </w:rPr>
        <w:t>Суда РФ от 22 декабря 2015 г.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58 «О практике назначения судами Российской Федерации уголовного наказания» активным способствованием раскрытию и расследованию преступления следует учитывать в качестве смягчающего наказание обстоятельства, предусмотренного пунктом «и» части 1 статьи 61 УК РФ, если лицо о совершенном с его участием преступлении либо о своей роли в преступлении представило органам дознания или следствия информацию, имеющую значение для раскрытия и расследования преступления (например, указало лиц, участвовавших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преступления, сообщило их данные и место нахождения, сведения, подтверждающие их участие в совершении преступления, а также указало лиц, которые могут дать свидетельские показания, лиц, которые приобрели похищенное имущество; указало место сокрытия похищенного, место нахождения орудий преступления, иных предметов и документов, которые могут служить средствами обнаружения преступления и установления обстоятельств уголовного дела).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Лаптева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были пресечены должностным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материалы дела не содержат о том, какие меры были приняты </w:t>
      </w:r>
      <w:r>
        <w:rPr>
          <w:rFonts w:ascii="Times New Roman" w:eastAsia="Times New Roman" w:hAnsi="Times New Roman" w:cs="Times New Roman"/>
          <w:sz w:val="26"/>
          <w:szCs w:val="26"/>
        </w:rPr>
        <w:t>Лаптевым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целью сообщения информации, о которой не было известно органам следствия, в связи с чем мировой судья не признает активное способствование раскрытию и расследованию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каждого из </w:t>
      </w:r>
      <w:r>
        <w:rPr>
          <w:rFonts w:ascii="Times New Roman" w:eastAsia="Times New Roman" w:hAnsi="Times New Roman" w:cs="Times New Roman"/>
          <w:sz w:val="26"/>
          <w:szCs w:val="26"/>
        </w:rPr>
        <w:t>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смягчающего вину обстоятельства.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Иных 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>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подсудимого, судом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характера и степени общественной опасности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ст.119, п. «в» ч.2 ст. 115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 РФ, обстоятельств 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совершения и личности виновного, принимая во внимание, что судом достоверно установлен факт нахождения подсудимого в момент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указанных </w:t>
      </w:r>
      <w:r>
        <w:rPr>
          <w:rFonts w:ascii="Times New Roman" w:eastAsia="Times New Roman" w:hAnsi="Times New Roman" w:cs="Times New Roman"/>
          <w:sz w:val="26"/>
          <w:szCs w:val="26"/>
        </w:rPr>
        <w:t>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алкогольного опьянения и указанное обстоятельство не отрицалось подсудимым, а также то обстоятельство, что состояние опьянения способствовало совершению инкриминируем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Лаптеву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общественно-опасн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деяни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Подсудимый Лаптев А.А. в судебном заседании пояснил, что преступления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ст.119, п. «в» ч.2 ст. 115 </w:t>
      </w:r>
      <w:r>
        <w:rPr>
          <w:rFonts w:ascii="Times New Roman" w:eastAsia="Times New Roman" w:hAnsi="Times New Roman" w:cs="Times New Roman"/>
          <w:sz w:val="26"/>
          <w:szCs w:val="26"/>
        </w:rPr>
        <w:t>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совершал в состоянии алкогольного опьянения, состояние опьянения повлияло на его поведение, способствовало их совершению и явилось причиной их совершения, если бы он находил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трезвом состоянии, преступления бы не совершил.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 на основании ч.1.1 ст.63 УК РФ признает отягчающим наказание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ст.119, п. «в» ч.2 ст. 115 </w:t>
      </w:r>
      <w:r>
        <w:rPr>
          <w:rFonts w:ascii="Times New Roman" w:eastAsia="Times New Roman" w:hAnsi="Times New Roman" w:cs="Times New Roman"/>
          <w:sz w:val="26"/>
          <w:szCs w:val="26"/>
        </w:rPr>
        <w:t>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совершение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вызванном употреблением алкоголя.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Иных обстоятельств, отягчающих ответственность подсудимого, судом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вида и размера наказания подсудимому Лаптеву А.А. суд в соответствии с ч.3 ст.60 УК РФ, учитывает характер и степень общественной опасности совершенного им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личность подсудимого,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женатого,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 не состоящего на учете у врача-психиатра и врача-нарколога (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УУП ОУУП и ПНД МО МВД России «Ханты-Мансийский» характеризуется по месту жительства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посредственно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т.1,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181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работы характеризуется положительно (т.2, л.д.43),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судимого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т.1,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171-175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имеющего на иждивении малолетнего ребенка </w:t>
      </w:r>
      <w:r>
        <w:rPr>
          <w:rFonts w:ascii="Times New Roman" w:eastAsia="Times New Roman" w:hAnsi="Times New Roman" w:cs="Times New Roman"/>
          <w:sz w:val="26"/>
          <w:szCs w:val="26"/>
        </w:rPr>
        <w:t>Лаптева В.А., 07.02.2020 г.р.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т.2, </w:t>
      </w:r>
      <w:r>
        <w:rPr>
          <w:rFonts w:ascii="Times New Roman" w:eastAsia="Times New Roman" w:hAnsi="Times New Roman" w:cs="Times New Roman"/>
          <w:sz w:val="26"/>
          <w:szCs w:val="26"/>
        </w:rPr>
        <w:t>л.д.</w:t>
      </w:r>
      <w:r>
        <w:rPr>
          <w:rFonts w:ascii="Times New Roman" w:eastAsia="Times New Roman" w:hAnsi="Times New Roman" w:cs="Times New Roman"/>
          <w:sz w:val="26"/>
          <w:szCs w:val="26"/>
        </w:rPr>
        <w:t>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обстоятельств, смягчающих и отягчающих ответственность подсудимого, а также влияние назначения наказания на исправление осуж</w:t>
      </w:r>
      <w:r>
        <w:rPr>
          <w:rFonts w:ascii="Times New Roman" w:eastAsia="Times New Roman" w:hAnsi="Times New Roman" w:cs="Times New Roman"/>
          <w:sz w:val="26"/>
          <w:szCs w:val="26"/>
        </w:rPr>
        <w:t>денного и на условия его жизни, жизни его семьи.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Исключительных обстоятельств, связанных с целями и мотивами преступления, личности виновного, существенно уменьшающих общественную опасность совершенных преступлений и как следствие оснований для применения ст.64 УК РФ суд не усматривает.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Совершенные преступления относятся к категории небольшой тяжести, в связи с чем отсутствуют основания для применения правил, предусмотренных ч.6 ст.15 УК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совокупности изложенных обстоятельств, данных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Лаптева А.А.</w:t>
      </w:r>
      <w:r>
        <w:rPr>
          <w:rFonts w:ascii="Times New Roman" w:eastAsia="Times New Roman" w:hAnsi="Times New Roman" w:cs="Times New Roman"/>
          <w:sz w:val="26"/>
          <w:szCs w:val="26"/>
        </w:rPr>
        <w:t>, тяжести и общественной опасности содеянного, а также учитывая цели восстановления социальной справедливости, исправления подсудимого и предупреждения совершения им новых преступлений, суд считает справедливым назначить ему за каждое преступление наказание в виде обязательных работ, поскольку по мнению суда именно такой вид наказания в полной мере будет способствовать исправлению подсудимого.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Ограничений, содержащихся в ч. 4 ст. 49 УК РФ, в силу которых Лаптеву А.А. невозможно назначить наказание в виде обязательных работ, судом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того, что Лаптевым А.А. совершены преступления небольшой тяжести, при наличии смягчающих наказание обстоятельств, а также характеристики личности виновного, суд назначает наказание по совокупности преступлений в соответствии с ч. 2 ст. 69 УК РФ путем частичного сложения назначенных наказаний.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Вопрос о процессуальных издержках разрешен отдельным постановлением,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гражданский иск по делу не заявлен.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Судьбу вещественных доказательств суд считает необходимым разрешить в соответствии со статьей 81 УПК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303, 307-309, 316, 322 УПК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приговорил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Лаптева Александра Александровича 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преступлений, предусмотренных ч.1 ст.119, п. «в» ч.2 ст.115, ч.1 ст. 158 УК РФ и назначить ему наказание: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119 УК РФ в виде обяз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ательных работ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часов;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2 ст. 115 УК РФ в виде обязательных работ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часов;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158 УК РФ в виде обяз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ательных работ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статьи 69 Уголовного кодекса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по совокупности преступлений путем частичного сложения назначенных наказаний</w:t>
      </w:r>
      <w:r>
        <w:rPr>
          <w:rFonts w:ascii="Times New Roman" w:eastAsia="Times New Roman" w:hAnsi="Times New Roman" w:cs="Times New Roman"/>
          <w:sz w:val="26"/>
          <w:szCs w:val="26"/>
        </w:rPr>
        <w:t>, окончательно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Лаптеву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Александру Александровичу наказание в виде обязательных работ на срок </w:t>
      </w:r>
      <w:r>
        <w:rPr>
          <w:rFonts w:ascii="Times New Roman" w:eastAsia="Times New Roman" w:hAnsi="Times New Roman" w:cs="Times New Roman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двести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часов, подлежащих отбыванию в местах, определяемых органами местного самоуправления по согласованию с уголовно-исполнительной инспекцией по месту жительства осужденного.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Меру пресечения в отношении Лаптева А.А. не избирать.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Меру процессуального принуждения - обязательство о явке Лаптеву А.А. оставить прежней до вступления настоящего приговора в законную силу, после чего отменить.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Вещественные доказательства по делу: кухонный нож,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шнур от утюга, фрагменты волос, </w:t>
      </w:r>
      <w:r>
        <w:rPr>
          <w:rFonts w:ascii="Times New Roman" w:eastAsia="Times New Roman" w:hAnsi="Times New Roman" w:cs="Times New Roman"/>
          <w:sz w:val="26"/>
          <w:szCs w:val="26"/>
        </w:rPr>
        <w:t>хранящи</w:t>
      </w:r>
      <w:r>
        <w:rPr>
          <w:rFonts w:ascii="Times New Roman" w:eastAsia="Times New Roman" w:hAnsi="Times New Roman" w:cs="Times New Roman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камере хранения вещественных доказательств </w:t>
      </w:r>
      <w:r>
        <w:rPr>
          <w:rFonts w:ascii="Times New Roman" w:eastAsia="Times New Roman" w:hAnsi="Times New Roman" w:cs="Times New Roman"/>
          <w:sz w:val="26"/>
          <w:szCs w:val="26"/>
        </w:rPr>
        <w:t>МО МВД России «Ханты-Мансийский»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(квитанция №</w:t>
      </w:r>
      <w:r>
        <w:rPr>
          <w:rFonts w:ascii="Times New Roman" w:eastAsia="Times New Roman" w:hAnsi="Times New Roman" w:cs="Times New Roman"/>
          <w:sz w:val="26"/>
          <w:szCs w:val="26"/>
        </w:rPr>
        <w:t>1581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по вступлению приговора в законную силу – уничтожить,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четыре фрагмента кабеля общей длиной 59,9 м, </w:t>
      </w:r>
      <w:r>
        <w:rPr>
          <w:rFonts w:ascii="Times New Roman" w:eastAsia="Times New Roman" w:hAnsi="Times New Roman" w:cs="Times New Roman"/>
          <w:sz w:val="26"/>
          <w:szCs w:val="26"/>
        </w:rPr>
        <w:t>фрагмент гофрированной трубы красного цвета длиной 60 см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оставить в распоряжении ООО «Специализированный застройщик «НОРСТРОЙ».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10 ст. 316 УПК РФ освободить Лаптева А.А. от уплаты процессуальных издержек по уголовному делу.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Приговор может быть обжалован в апелляционном порядке в Ханты-Мансийский районный суд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№6 Ханты-Мансийского судебного района Ханты-Мансийского автономного округа - Югры в течение 15 суток со дня его провозглашения. В случае подачи апелляционной жалобы осужденный вправе ходатайствовать о своем участии в суде апелляционной инстанции, поручать осуществление своей защиты избранному им защитнику.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ст. 317 УПК РФ приговор, постановленный в соответствии со ст. 316 УПК РФ, не может быть обжалован в апелляционном порядке по основанию, предусмотренному п. 1 ст. 389.15 УПК РФ.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11rplc-9">
    <w:name w:val="cat-UserDefined grp-11 rplc-9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38rplc-25">
    <w:name w:val="cat-UserDefined grp-38 rplc-25"/>
    <w:basedOn w:val="DefaultParagraphFont"/>
  </w:style>
  <w:style w:type="character" w:customStyle="1" w:styleId="cat-UserDefinedgrp-40rplc-31">
    <w:name w:val="cat-UserDefined grp-40 rplc-31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41rplc-35">
    <w:name w:val="cat-UserDefined grp-41 rplc-35"/>
    <w:basedOn w:val="DefaultParagraphFont"/>
  </w:style>
  <w:style w:type="character" w:customStyle="1" w:styleId="cat-UserDefinedgrp-38rplc-38">
    <w:name w:val="cat-UserDefined grp-38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42rplc-42">
    <w:name w:val="cat-UserDefined grp-42 rplc-42"/>
    <w:basedOn w:val="DefaultParagraphFont"/>
  </w:style>
  <w:style w:type="character" w:customStyle="1" w:styleId="cat-UserDefinedgrp-41rplc-45">
    <w:name w:val="cat-UserDefined grp-41 rplc-45"/>
    <w:basedOn w:val="DefaultParagraphFont"/>
  </w:style>
  <w:style w:type="character" w:customStyle="1" w:styleId="cat-UserDefinedgrp-40rplc-52">
    <w:name w:val="cat-UserDefined grp-40 rplc-52"/>
    <w:basedOn w:val="DefaultParagraphFont"/>
  </w:style>
  <w:style w:type="character" w:customStyle="1" w:styleId="cat-UserDefinedgrp-38rplc-54">
    <w:name w:val="cat-UserDefined grp-38 rplc-54"/>
    <w:basedOn w:val="DefaultParagraphFont"/>
  </w:style>
  <w:style w:type="character" w:customStyle="1" w:styleId="cat-UserDefinedgrp-43rplc-59">
    <w:name w:val="cat-UserDefined grp-43 rplc-59"/>
    <w:basedOn w:val="DefaultParagraphFont"/>
  </w:style>
  <w:style w:type="character" w:customStyle="1" w:styleId="cat-UserDefinedgrp-44rplc-65">
    <w:name w:val="cat-UserDefined grp-44 rplc-65"/>
    <w:basedOn w:val="DefaultParagraphFont"/>
  </w:style>
  <w:style w:type="character" w:customStyle="1" w:styleId="cat-UserDefinedgrp-45rplc-67">
    <w:name w:val="cat-UserDefined grp-45 rplc-67"/>
    <w:basedOn w:val="DefaultParagraphFont"/>
  </w:style>
  <w:style w:type="character" w:customStyle="1" w:styleId="cat-UserDefinedgrp-41rplc-71">
    <w:name w:val="cat-UserDefined grp-41 rplc-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